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CDD88" w14:textId="53B69308" w:rsidR="00274B5E" w:rsidRPr="00274B5E" w:rsidRDefault="00274B5E" w:rsidP="00274B5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lang w:eastAsia="en-US"/>
        </w:rPr>
      </w:pPr>
      <w:r w:rsidRPr="00274B5E">
        <w:rPr>
          <w:rFonts w:ascii="Times New Roman" w:eastAsia="Calibri" w:hAnsi="Times New Roman" w:cs="Times New Roman"/>
          <w:color w:val="000000"/>
          <w:kern w:val="0"/>
          <w:lang w:eastAsia="en-US"/>
        </w:rPr>
        <w:t>Załącznik B.</w:t>
      </w:r>
      <w:r>
        <w:rPr>
          <w:rFonts w:ascii="Times New Roman" w:eastAsia="Calibri" w:hAnsi="Times New Roman" w:cs="Times New Roman"/>
          <w:color w:val="000000"/>
          <w:kern w:val="0"/>
          <w:lang w:eastAsia="en-US"/>
        </w:rPr>
        <w:t>161</w:t>
      </w:r>
      <w:r w:rsidRPr="00274B5E">
        <w:rPr>
          <w:rFonts w:ascii="Times New Roman" w:eastAsia="Calibri" w:hAnsi="Times New Roman" w:cs="Times New Roman"/>
          <w:color w:val="000000"/>
          <w:kern w:val="0"/>
          <w:lang w:eastAsia="en-US"/>
        </w:rPr>
        <w:t>.</w:t>
      </w:r>
    </w:p>
    <w:p w14:paraId="277B91F6" w14:textId="77777777" w:rsidR="00274B5E" w:rsidRPr="00274B5E" w:rsidRDefault="00274B5E" w:rsidP="00274B5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lang w:eastAsia="en-US"/>
        </w:rPr>
      </w:pPr>
    </w:p>
    <w:p w14:paraId="1E1E97AD" w14:textId="3DD520D5" w:rsidR="00CE1517" w:rsidRPr="00527876" w:rsidRDefault="003B0430" w:rsidP="003B0430">
      <w:pPr>
        <w:spacing w:after="24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B04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LECZENIE </w:t>
      </w:r>
      <w:r w:rsid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CHORYCH Z </w:t>
      </w:r>
      <w:r w:rsidR="00CD69EB" w:rsidRP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ROPN</w:t>
      </w:r>
      <w:r w:rsid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YM</w:t>
      </w:r>
      <w:r w:rsidR="00CD69EB" w:rsidRP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ZAPALENI</w:t>
      </w:r>
      <w:r w:rsid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EM</w:t>
      </w:r>
      <w:r w:rsidR="00CD69EB" w:rsidRPr="00CD69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APOKRYNOWYCH GRUCZOŁÓW POTOWYCH </w:t>
      </w:r>
      <w:r w:rsidR="005B0B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(HS) </w:t>
      </w:r>
      <w:r w:rsidRPr="003B04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(ICD-10</w:t>
      </w:r>
      <w:r w:rsidR="00CB0FE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3B04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L 73.2)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949"/>
        <w:gridCol w:w="3970"/>
        <w:gridCol w:w="5469"/>
      </w:tblGrid>
      <w:tr w:rsidR="00527876" w:rsidRPr="00FA3677" w14:paraId="1BC7E9A4" w14:textId="77777777" w:rsidTr="00B13B80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9208" w14:textId="7204A75E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B63379" w:rsidRPr="00FA3677" w14:paraId="58FB457F" w14:textId="77777777" w:rsidTr="00274B5E">
        <w:trPr>
          <w:trHeight w:val="567"/>
        </w:trPr>
        <w:tc>
          <w:tcPr>
            <w:tcW w:w="1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AFCE9" w14:textId="77777777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4983E" w14:textId="7123E582" w:rsidR="005D2F6E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</w:t>
            </w:r>
            <w:r w:rsidR="00987021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ÓW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0A569A9" w14:textId="785D6A6D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4B44" w14:textId="7C0FF340" w:rsidR="00451F97" w:rsidRPr="00FA3677" w:rsidRDefault="00451F97" w:rsidP="00B633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B63379" w:rsidRPr="00EE12C3" w14:paraId="11814308" w14:textId="77777777" w:rsidTr="00274B5E">
        <w:trPr>
          <w:trHeight w:val="20"/>
        </w:trPr>
        <w:tc>
          <w:tcPr>
            <w:tcW w:w="1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EC3D" w14:textId="77777777" w:rsidR="00B24F7E" w:rsidRPr="000B2365" w:rsidRDefault="00B24F7E" w:rsidP="00274B5E">
            <w:pPr>
              <w:pStyle w:val="Akapitzlist"/>
              <w:spacing w:before="120" w:after="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bCs/>
                <w:sz w:val="20"/>
                <w:szCs w:val="20"/>
              </w:rPr>
              <w:t>W ramach programu lekowego udostępnia się terapie:</w:t>
            </w:r>
          </w:p>
          <w:p w14:paraId="6798BDD2" w14:textId="42898148" w:rsidR="00B24F7E" w:rsidRPr="000B2365" w:rsidRDefault="00B24F7E" w:rsidP="00274B5E">
            <w:pPr>
              <w:pStyle w:val="Akapitzlist"/>
              <w:numPr>
                <w:ilvl w:val="0"/>
                <w:numId w:val="16"/>
              </w:numPr>
              <w:spacing w:after="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4B5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sekukinumabem</w:t>
            </w:r>
            <w:r w:rsidRPr="000B2365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69B6FD13" w14:textId="77777777" w:rsidR="00B24F7E" w:rsidRPr="000B2365" w:rsidRDefault="00B24F7E" w:rsidP="00274B5E">
            <w:pPr>
              <w:pStyle w:val="Akapitzlist"/>
              <w:spacing w:after="6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0B236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267B8567" w14:textId="77777777" w:rsidR="00B24F7E" w:rsidRPr="000B2365" w:rsidRDefault="00B24F7E" w:rsidP="00274B5E">
            <w:pPr>
              <w:spacing w:after="60"/>
              <w:ind w:left="22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A5F227" w14:textId="109B0780" w:rsidR="00451F97" w:rsidRPr="000B2365" w:rsidRDefault="00451F97" w:rsidP="00274B5E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7904D840" w14:textId="085A9817" w:rsidR="00451F97" w:rsidRPr="00274B5E" w:rsidRDefault="00451F97" w:rsidP="00274B5E">
            <w:pPr>
              <w:tabs>
                <w:tab w:val="left" w:pos="-4253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kwalifik</w:t>
            </w:r>
            <w:r w:rsidR="00586E68" w:rsidRPr="00274B5E">
              <w:rPr>
                <w:rFonts w:ascii="Times New Roman" w:hAnsi="Times New Roman" w:cs="Times New Roman"/>
                <w:sz w:val="20"/>
                <w:szCs w:val="20"/>
              </w:rPr>
              <w:t>owani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E68" w:rsidRPr="00274B5E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="00586E68" w:rsidRPr="00274B5E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r w:rsidR="000717FA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4B5E">
              <w:rPr>
                <w:rFonts w:ascii="Times New Roman" w:hAnsi="Times New Roman" w:cs="Times New Roman"/>
                <w:sz w:val="20"/>
                <w:szCs w:val="20"/>
              </w:rPr>
              <w:t>kryteria:</w:t>
            </w:r>
          </w:p>
          <w:p w14:paraId="4D2C73C7" w14:textId="661DCA36" w:rsidR="00BE1D5D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24F7E" w:rsidRPr="000B2365">
              <w:rPr>
                <w:rFonts w:ascii="Times New Roman" w:hAnsi="Times New Roman" w:cs="Times New Roman"/>
                <w:sz w:val="20"/>
                <w:szCs w:val="20"/>
              </w:rPr>
              <w:t>acjenci w wieku ≥ 18 lat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B4F925" w14:textId="70E2ABB4" w:rsidR="00F32166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32166" w:rsidRPr="000B2365">
              <w:rPr>
                <w:rFonts w:ascii="Times New Roman" w:hAnsi="Times New Roman" w:cs="Times New Roman"/>
                <w:sz w:val="20"/>
                <w:szCs w:val="20"/>
              </w:rPr>
              <w:t>becność czynne</w:t>
            </w:r>
            <w:r w:rsidR="002571F6" w:rsidRPr="000B2365">
              <w:rPr>
                <w:rFonts w:ascii="Times New Roman" w:hAnsi="Times New Roman" w:cs="Times New Roman"/>
                <w:sz w:val="20"/>
                <w:szCs w:val="20"/>
              </w:rPr>
              <w:t>j umiarkowanej lub ciężkiej postaci hidradenitis suppurativ</w:t>
            </w:r>
            <w:r w:rsidR="00A01986" w:rsidRPr="000B236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32166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definiowane</w:t>
            </w:r>
            <w:r w:rsidR="002571F6" w:rsidRPr="000B2365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F32166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jako:</w:t>
            </w:r>
          </w:p>
          <w:p w14:paraId="43C6CDD8" w14:textId="546E4C59" w:rsidR="00F32166" w:rsidRPr="000B2365" w:rsidRDefault="00F32166" w:rsidP="00274B5E">
            <w:pPr>
              <w:pStyle w:val="Akapitzlist"/>
              <w:numPr>
                <w:ilvl w:val="0"/>
                <w:numId w:val="9"/>
              </w:numPr>
              <w:tabs>
                <w:tab w:val="left" w:pos="709"/>
              </w:tabs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występowanie </w:t>
            </w:r>
            <w:r w:rsidR="00662CB1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co najmniej </w:t>
            </w:r>
            <w:r w:rsidR="00192CA6" w:rsidRPr="000B2365">
              <w:rPr>
                <w:rFonts w:ascii="Times New Roman" w:hAnsi="Times New Roman" w:cs="Times New Roman"/>
                <w:sz w:val="20"/>
                <w:szCs w:val="20"/>
              </w:rPr>
              <w:t>5 zmian zapalnych w postaci ropni lub guzków zapalnych w co najmniej dwóch lokalizacjach</w:t>
            </w:r>
            <w:r w:rsidR="00A35FAC" w:rsidRPr="000B2365">
              <w:rPr>
                <w:rFonts w:ascii="Times New Roman" w:hAnsi="Times New Roman" w:cs="Times New Roman"/>
              </w:rPr>
              <w:t xml:space="preserve"> </w:t>
            </w:r>
            <w:r w:rsidR="00A35FAC" w:rsidRPr="000B2365">
              <w:rPr>
                <w:rFonts w:ascii="Times New Roman" w:hAnsi="Times New Roman" w:cs="Times New Roman"/>
                <w:sz w:val="20"/>
                <w:szCs w:val="20"/>
              </w:rPr>
              <w:t>(co najmniej 1 lokalizacja w II lub III stopniu Hurley)</w:t>
            </w:r>
            <w:r w:rsidR="00192CA6" w:rsidRPr="000B23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D3A34C" w14:textId="7AF80591" w:rsidR="00F32166" w:rsidRPr="000B2365" w:rsidRDefault="00F32166" w:rsidP="00274B5E">
            <w:pPr>
              <w:tabs>
                <w:tab w:val="left" w:pos="567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30A5A9D" w14:textId="29E6B33B" w:rsidR="00B13B80" w:rsidRPr="000B2365" w:rsidRDefault="00F32166" w:rsidP="00274B5E">
            <w:pPr>
              <w:pStyle w:val="Akapitzlist"/>
              <w:numPr>
                <w:ilvl w:val="0"/>
                <w:numId w:val="9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sz w:val="20"/>
                <w:szCs w:val="20"/>
              </w:rPr>
              <w:t>nasilenie choroby w skali IHS4≥4</w:t>
            </w:r>
            <w:r w:rsidR="00A64E91" w:rsidRPr="000B23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32AFF0" w14:textId="3A452366" w:rsidR="005115A9" w:rsidRPr="000B2365" w:rsidRDefault="001B300B" w:rsidP="00274B5E">
            <w:pPr>
              <w:pStyle w:val="Akapitzlist"/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B236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  <w:t>u pacjentów,</w:t>
            </w:r>
            <w:r w:rsidR="001B22A9" w:rsidRPr="000B236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  <w:t xml:space="preserve"> którzy przestali reagować na leczenie </w:t>
            </w:r>
            <w:r w:rsidR="005140ED" w:rsidRPr="000B236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  <w:t xml:space="preserve">ogólne </w:t>
            </w:r>
            <w:r w:rsidR="001B22A9" w:rsidRPr="000B236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</w:rPr>
              <w:t xml:space="preserve">lub mają </w:t>
            </w:r>
            <w:r w:rsidR="001B22A9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>przeciwwskazania</w:t>
            </w:r>
            <w:r w:rsidR="00CE5533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>,</w:t>
            </w:r>
            <w:r w:rsidR="001B22A9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lub nie tolerują innych metod leczenia ogólnego</w:t>
            </w:r>
            <w:bookmarkStart w:id="0" w:name="_Hlk133402021"/>
            <w:r w:rsidR="00CE5533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>,</w:t>
            </w:r>
            <w:r w:rsidR="007774B8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zgodnie z aktualnie obowiązującymi rekomendacjami</w:t>
            </w:r>
            <w:bookmarkEnd w:id="0"/>
            <w:r w:rsidR="00881B30" w:rsidRPr="000B2365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leczenia HS</w:t>
            </w:r>
            <w:r w:rsidR="00274B5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>;</w:t>
            </w:r>
          </w:p>
          <w:p w14:paraId="146598C5" w14:textId="0350E1BC" w:rsidR="00C65782" w:rsidRPr="00274B5E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82CF9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acjenci, u których uzyskano ocenę </w:t>
            </w:r>
            <w:r w:rsidR="00C86693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jakości życia </w:t>
            </w:r>
            <w:r w:rsidR="00C82CF9" w:rsidRPr="00274B5E">
              <w:rPr>
                <w:rFonts w:ascii="Times New Roman" w:hAnsi="Times New Roman" w:cs="Times New Roman"/>
                <w:sz w:val="20"/>
                <w:szCs w:val="20"/>
              </w:rPr>
              <w:t>ze wskaźnik</w:t>
            </w:r>
            <w:r w:rsidR="00BA5FC4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iem </w:t>
            </w:r>
            <w:r w:rsidR="00E30A2A" w:rsidRPr="00274B5E">
              <w:rPr>
                <w:rFonts w:ascii="Times New Roman" w:hAnsi="Times New Roman" w:cs="Times New Roman"/>
                <w:sz w:val="20"/>
                <w:szCs w:val="20"/>
              </w:rPr>
              <w:t>DLQI większym niż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DF018D" w14:textId="3CA0CC3C" w:rsidR="00EE4F56" w:rsidRPr="00274B5E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EE4F56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przypadku kobiet wymagana jest zgoda na świadomą kontrolę urodzeń, zgodnie z Charakterystyką Produktu Leczniczego leku, którym odbywa się leczenie w programie lekowym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B4A28D" w14:textId="34B52792" w:rsidR="00C65782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EE4F56" w:rsidRPr="000B2365">
              <w:rPr>
                <w:rFonts w:ascii="Times New Roman" w:hAnsi="Times New Roman" w:cs="Times New Roman"/>
                <w:sz w:val="20"/>
                <w:szCs w:val="20"/>
              </w:rPr>
              <w:t>ieobecność istotnych schorzeń współistniejących stanowiących przeciwskazanie do terapii stwierdzonych przez lekarza prowadzącego w oparciu o aktualną ChPL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2344F0" w14:textId="53E82304" w:rsidR="00EE4F56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E4F56" w:rsidRPr="000B2365">
              <w:rPr>
                <w:rFonts w:ascii="Times New Roman" w:hAnsi="Times New Roman" w:cs="Times New Roman"/>
                <w:sz w:val="20"/>
                <w:szCs w:val="20"/>
              </w:rPr>
              <w:t>rak przeciwwskazań do stosowania określonej w aktualnej ChPL substancji czynnej ujętej w programie lekowym</w:t>
            </w:r>
            <w:r w:rsidR="008D5FEF" w:rsidRPr="000B23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492153" w14:textId="77777777" w:rsidR="00274B5E" w:rsidRDefault="00274B5E" w:rsidP="00274B5E">
            <w:p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602F8" w14:textId="0B9445DF" w:rsidR="00451F97" w:rsidRDefault="00EE4F56" w:rsidP="00274B5E">
            <w:p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sz w:val="20"/>
                <w:szCs w:val="20"/>
              </w:rPr>
              <w:t>Ponadto do programu lekowego kwalifikowani są pacjenci wymagający kontynuacji leczenia, którzy byli leczeni substancją czynną finansowaną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6EA0F1AE" w14:textId="77777777" w:rsidR="00274B5E" w:rsidRPr="000B2365" w:rsidRDefault="00274B5E" w:rsidP="00274B5E">
            <w:p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B1A27C" w14:textId="482847F8" w:rsidR="00482E8A" w:rsidRPr="00274B5E" w:rsidRDefault="00482E8A" w:rsidP="00274B5E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Czas leczenia w programie </w:t>
            </w:r>
          </w:p>
          <w:p w14:paraId="4EB33388" w14:textId="795B3572" w:rsidR="00482E8A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82E8A" w:rsidRPr="000B2365">
              <w:rPr>
                <w:rFonts w:ascii="Times New Roman" w:hAnsi="Times New Roman" w:cs="Times New Roman"/>
                <w:sz w:val="20"/>
                <w:szCs w:val="20"/>
              </w:rPr>
              <w:t>eczenie trwa do czasu podjęcia przez lekarza prowadzącego decyzji o wyłączeniu świadczeniobiorcy z programu, zgodnie z kryteriami wyłączenia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CCC2FF" w14:textId="513C8FC6" w:rsidR="00482E8A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82E8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przypadku istotnej czasowej przerwy w leczeniu daną substancją czynną, schemat monitorowania ulega modyfikacji z uwzględnieniem okresu przerwy w podawaniu leku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E753F2" w14:textId="781833A2" w:rsidR="001F29C2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82E8A" w:rsidRPr="000B2365">
              <w:rPr>
                <w:rFonts w:ascii="Times New Roman" w:hAnsi="Times New Roman" w:cs="Times New Roman"/>
                <w:sz w:val="20"/>
                <w:szCs w:val="20"/>
              </w:rPr>
              <w:t>o programu mogą być ponownie włączone pacjentki, które zostały wyłączone z programu w związku z ciążą, a w momencie wyłączenia spełniały pozostałe kryteria przedłużenia leczenia.</w:t>
            </w:r>
          </w:p>
          <w:p w14:paraId="33B9D8A1" w14:textId="77777777" w:rsidR="00274B5E" w:rsidRPr="00274B5E" w:rsidRDefault="00274B5E" w:rsidP="00274B5E">
            <w:pPr>
              <w:tabs>
                <w:tab w:val="left" w:pos="567"/>
              </w:tabs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356423" w14:textId="789F0A06" w:rsidR="00784C39" w:rsidRPr="00274B5E" w:rsidRDefault="00D00BEB" w:rsidP="00274B5E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0717FA"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717FA"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B23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82BB2DF" w14:textId="060CDB04" w:rsidR="00784C39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00BEB" w:rsidRPr="000B2365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0717F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BEB" w:rsidRPr="000B2365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BEB" w:rsidRPr="000B2365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BEB" w:rsidRPr="000B2365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BEB" w:rsidRPr="000B236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BEB" w:rsidRPr="000B2365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2E8A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po 16 tygodniach terapii rozumianej jako co najmniej 50% redukcja </w:t>
            </w:r>
            <w:r w:rsidR="00482E8A" w:rsidRPr="000B23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liczby zmian zapalnych (guzków lub ropni) i bez wzrostu liczby ropni lub sączących przetok w porównaniu do okresu sprzed 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3C53C6" w14:textId="0A96BA95" w:rsidR="00DD1C7C" w:rsidRPr="00274B5E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D1C7C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trata </w:t>
            </w:r>
            <w:r w:rsidR="006F1BBE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adekwatnej </w:t>
            </w:r>
            <w:r w:rsidR="00DD1C7C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odpowiedzi na leczenie </w:t>
            </w:r>
            <w:r w:rsidR="00B339D5" w:rsidRPr="00274B5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DD1C7C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twierdzona w trakcie dwóch kolejnych wizyt monitorujących </w:t>
            </w:r>
            <w:r w:rsidR="00B339D5" w:rsidRPr="00274B5E">
              <w:rPr>
                <w:rFonts w:ascii="Times New Roman" w:hAnsi="Times New Roman" w:cs="Times New Roman"/>
                <w:sz w:val="20"/>
                <w:szCs w:val="20"/>
              </w:rPr>
              <w:t>oznaczająca wzrost</w:t>
            </w:r>
            <w:r w:rsidR="006119EC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 liczby </w:t>
            </w:r>
            <w:r w:rsidR="006119EC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zmian zapalnych </w:t>
            </w:r>
            <w:r w:rsidR="00D75C60" w:rsidRPr="000B2365">
              <w:rPr>
                <w:rFonts w:ascii="Times New Roman" w:hAnsi="Times New Roman" w:cs="Times New Roman"/>
                <w:sz w:val="20"/>
                <w:szCs w:val="20"/>
              </w:rPr>
              <w:t xml:space="preserve">(guzków lub ropni) </w:t>
            </w:r>
            <w:r w:rsidR="006119EC" w:rsidRPr="00274B5E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r w:rsidR="00B339D5" w:rsidRPr="00274B5E">
              <w:rPr>
                <w:rFonts w:ascii="Times New Roman" w:hAnsi="Times New Roman" w:cs="Times New Roman"/>
                <w:sz w:val="20"/>
                <w:szCs w:val="20"/>
              </w:rPr>
              <w:t>IHS4 powyżej poziomu z wizyty kwalifikacyjnej do programu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A1AE69" w14:textId="133FE8A5" w:rsidR="009478C0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478C0" w:rsidRPr="000B2365">
              <w:rPr>
                <w:rFonts w:ascii="Times New Roman" w:hAnsi="Times New Roman" w:cs="Times New Roman"/>
                <w:sz w:val="20"/>
                <w:szCs w:val="20"/>
              </w:rPr>
              <w:t>ystąpienie chorób lub stanów, które w opinii lekarza prowadzącego uniemożliwiają dalsze prowadzenie 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ACCB02" w14:textId="5A68686C" w:rsidR="009478C0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478C0" w:rsidRPr="000B2365">
              <w:rPr>
                <w:rFonts w:ascii="Times New Roman" w:hAnsi="Times New Roman" w:cs="Times New Roman"/>
                <w:sz w:val="20"/>
                <w:szCs w:val="20"/>
              </w:rPr>
              <w:t>ystąpienie objawów nadwrażliwości na którąkolwiek substancję czynną lub substancję pomocniczą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F4F5E7" w14:textId="3B2D404F" w:rsidR="009478C0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478C0" w:rsidRPr="000B2365">
              <w:rPr>
                <w:rFonts w:ascii="Times New Roman" w:hAnsi="Times New Roman" w:cs="Times New Roman"/>
                <w:sz w:val="20"/>
                <w:szCs w:val="20"/>
              </w:rPr>
              <w:t>ystąpienie toksyczności wymagającej zakończenia leczenia w opinii lekarza prowadzącego zgodnie z aktualną ChPL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8A6129" w14:textId="538FE93A" w:rsidR="009478C0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478C0" w:rsidRPr="000B2365">
              <w:rPr>
                <w:rFonts w:ascii="Times New Roman" w:hAnsi="Times New Roman" w:cs="Times New Roman"/>
                <w:sz w:val="20"/>
                <w:szCs w:val="20"/>
              </w:rPr>
              <w:t>ogorszenie jakości życia o istotnym znaczeniu według oceny lekarza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CE4BA3" w14:textId="5617741A" w:rsidR="009478C0" w:rsidRPr="000B2365" w:rsidRDefault="00274B5E" w:rsidP="00274B5E">
            <w:pPr>
              <w:pStyle w:val="Akapitzlist"/>
              <w:numPr>
                <w:ilvl w:val="1"/>
                <w:numId w:val="1"/>
              </w:numPr>
              <w:tabs>
                <w:tab w:val="left" w:pos="567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9478C0" w:rsidRPr="000B2365">
              <w:rPr>
                <w:rFonts w:ascii="Times New Roman" w:hAnsi="Times New Roman" w:cs="Times New Roman"/>
                <w:sz w:val="20"/>
                <w:szCs w:val="20"/>
              </w:rPr>
              <w:t>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389987F3" w14:textId="2EB9A94F" w:rsidR="00782058" w:rsidRPr="00274B5E" w:rsidRDefault="00782058" w:rsidP="00274B5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3E59" w14:textId="6B96F03D" w:rsidR="006B56EA" w:rsidRPr="00BE10C3" w:rsidRDefault="00831CDA" w:rsidP="00BE10C3">
            <w:pPr>
              <w:numPr>
                <w:ilvl w:val="0"/>
                <w:numId w:val="17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53BCA745" w14:textId="4B5EB378" w:rsidR="000747F3" w:rsidRPr="00BE10C3" w:rsidRDefault="00BE10C3" w:rsidP="00BE10C3">
            <w:p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Maksymalna </w:t>
            </w:r>
            <w:r w:rsidR="000747F3"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dawka początkowa </w:t>
            </w:r>
            <w:r w:rsidRPr="00BE10C3">
              <w:rPr>
                <w:rFonts w:ascii="Times New Roman" w:hAnsi="Times New Roman" w:cs="Times New Roman"/>
                <w:sz w:val="20"/>
                <w:szCs w:val="20"/>
              </w:rPr>
              <w:t>sekukinumab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47F3" w:rsidRPr="00BE10C3">
              <w:rPr>
                <w:rFonts w:ascii="Times New Roman" w:hAnsi="Times New Roman" w:cs="Times New Roman"/>
                <w:sz w:val="20"/>
                <w:szCs w:val="20"/>
              </w:rPr>
              <w:t>to 300 mg, podawan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747F3"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 w tygodniu 0., 1., 2., 3. i 4</w:t>
            </w:r>
            <w:r w:rsidR="001C1E0F" w:rsidRPr="00BE10C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AE93FD" w14:textId="77777777" w:rsidR="00BE10C3" w:rsidRDefault="00BE10C3" w:rsidP="00BE10C3">
            <w:p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E10C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47F3"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dawka podtrzymująca </w:t>
            </w:r>
            <w:r w:rsidRPr="00BE10C3">
              <w:rPr>
                <w:rFonts w:ascii="Times New Roman" w:hAnsi="Times New Roman" w:cs="Times New Roman"/>
                <w:sz w:val="20"/>
                <w:szCs w:val="20"/>
              </w:rPr>
              <w:t>sekukinumab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47F3" w:rsidRPr="00BE10C3">
              <w:rPr>
                <w:rFonts w:ascii="Times New Roman" w:hAnsi="Times New Roman" w:cs="Times New Roman"/>
                <w:sz w:val="20"/>
                <w:szCs w:val="20"/>
              </w:rPr>
              <w:t>to 300 mg co miesiąc.</w:t>
            </w:r>
            <w:r w:rsidR="008D5827"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C7D2C72" w14:textId="27F0886D" w:rsidR="00B723C5" w:rsidRPr="00BE10C3" w:rsidRDefault="008D5827" w:rsidP="00BE10C3">
            <w:p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0C3">
              <w:rPr>
                <w:rFonts w:ascii="Times New Roman" w:hAnsi="Times New Roman" w:cs="Times New Roman"/>
                <w:sz w:val="20"/>
                <w:szCs w:val="20"/>
              </w:rPr>
              <w:t>Na podstawie odpowiedzi klinicznej dawkę podtrzymującą można zwiększyć do 300 mg co 2 tygodnie</w:t>
            </w:r>
            <w:r w:rsidR="00E66812" w:rsidRPr="00BE10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8A835C" w14:textId="77777777" w:rsidR="001011E0" w:rsidRDefault="001011E0" w:rsidP="003C3CF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0358A" w14:textId="00996A2A" w:rsidR="003C3CFB" w:rsidRPr="003C3CFB" w:rsidRDefault="003C3CFB" w:rsidP="003C3CF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23C2B7E4" w14:textId="77777777" w:rsidR="003C3CFB" w:rsidRPr="003C3CFB" w:rsidRDefault="003C3CFB" w:rsidP="003C3CF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Pacjent odbywa w ośrodku minimum cztery wizyty w odstępach zgodnych z punktami monitorowania leczenia.</w:t>
            </w:r>
          </w:p>
          <w:p w14:paraId="0015679F" w14:textId="27190745" w:rsidR="003C3CFB" w:rsidRPr="003C3CFB" w:rsidRDefault="003C3CFB" w:rsidP="003C3CF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Wizyty mają też na celu edukację pacjenta w zakresie administrowania leku – samodzielnego lub przez opiekuna prawnego.</w:t>
            </w:r>
          </w:p>
          <w:p w14:paraId="5034DE4E" w14:textId="3372D09A" w:rsidR="003C3CFB" w:rsidRPr="003C3CFB" w:rsidRDefault="003C3CFB" w:rsidP="003C3CF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 xml:space="preserve">Pacjent lub opiekunowie prawni pacjenta muszą być poinstruowani odnośnie techniki podawania leku oraz rozpoznawania działań </w:t>
            </w:r>
            <w:r w:rsidRPr="003C3C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niepożądanych (ciężkich reakcji alergicznych) i czynności, które należy podjąć w przypadku ich wystąpienia.</w:t>
            </w:r>
          </w:p>
          <w:p w14:paraId="23C9BCC5" w14:textId="65BBCB87" w:rsidR="003C3CFB" w:rsidRPr="0037382F" w:rsidRDefault="003C3CFB" w:rsidP="00022A07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Pacjent otrzymuje leki dla celów terapii domowej w ośrodku prowadzącym terapię hidradenitis suppurativa danego pacjenta na okres pomiędzy wizytami w ośrodku.</w:t>
            </w:r>
          </w:p>
        </w:tc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6726" w14:textId="51CA674B" w:rsidR="00BE4A26" w:rsidRPr="00800797" w:rsidRDefault="00BE4A26" w:rsidP="00B63379">
            <w:pPr>
              <w:numPr>
                <w:ilvl w:val="0"/>
                <w:numId w:val="3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7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0717FA" w:rsidRPr="008007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007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0717FA" w:rsidRPr="008007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007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612DE30" w14:textId="2F5F3445" w:rsidR="00BE4A26" w:rsidRPr="00AF5823" w:rsidRDefault="00BE4A26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797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717FA" w:rsidRPr="00800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797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2CE2ADAE" w14:textId="074CD180" w:rsidR="00BE4A26" w:rsidRDefault="003C3CFB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BE4A26" w:rsidRPr="00800797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717FA" w:rsidRPr="00800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00797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 w:rsidRPr="00800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00797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 w:rsidRPr="00800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00797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3EE5ADAD" w14:textId="21A041C9" w:rsidR="00027FCC" w:rsidRDefault="008F4875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BC4112" w:rsidRPr="00BC4112">
              <w:rPr>
                <w:rFonts w:ascii="Times New Roman" w:hAnsi="Times New Roman" w:cs="Times New Roman"/>
                <w:sz w:val="20"/>
                <w:szCs w:val="20"/>
              </w:rPr>
              <w:t>est QuantiFERON – TB</w:t>
            </w:r>
            <w:r w:rsidR="00027FC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373FBF" w14:textId="77777777" w:rsidR="003C3CFB" w:rsidRPr="003C3CFB" w:rsidRDefault="003C3CFB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5895727A" w14:textId="77777777" w:rsidR="003C3CFB" w:rsidRDefault="003C3CFB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CFB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 (AST);</w:t>
            </w:r>
          </w:p>
          <w:p w14:paraId="79919CF8" w14:textId="777FDC76" w:rsidR="00BA5FC4" w:rsidRPr="007D00DE" w:rsidRDefault="00BA5FC4" w:rsidP="00BE10C3">
            <w:pPr>
              <w:pStyle w:val="Akapitzlist"/>
              <w:numPr>
                <w:ilvl w:val="2"/>
                <w:numId w:val="3"/>
              </w:num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BA5FC4">
              <w:rPr>
                <w:rFonts w:ascii="Times New Roman" w:hAnsi="Times New Roman" w:cs="Times New Roman"/>
                <w:sz w:val="20"/>
                <w:szCs w:val="20"/>
              </w:rPr>
              <w:t>stężenie kreatyniny w surowicy;</w:t>
            </w:r>
          </w:p>
          <w:p w14:paraId="62DCB25C" w14:textId="7C5B0346" w:rsidR="003C3CFB" w:rsidRPr="003C3CFB" w:rsidRDefault="003C3CFB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stężenia bilirubiny</w:t>
            </w:r>
            <w:r w:rsidR="00BA5FC4">
              <w:rPr>
                <w:rFonts w:ascii="Times New Roman" w:hAnsi="Times New Roman" w:cs="Times New Roman"/>
                <w:sz w:val="20"/>
                <w:szCs w:val="20"/>
              </w:rPr>
              <w:t xml:space="preserve"> całkowitej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502042" w14:textId="32A28E83" w:rsidR="00BE4A26" w:rsidRPr="007032DA" w:rsidRDefault="00BE4A26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2D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717FA" w:rsidRPr="007032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32DA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0717FA" w:rsidRPr="007032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32DA">
              <w:rPr>
                <w:rFonts w:ascii="Times New Roman" w:hAnsi="Times New Roman" w:cs="Times New Roman"/>
                <w:sz w:val="20"/>
                <w:szCs w:val="20"/>
              </w:rPr>
              <w:t>HBs;</w:t>
            </w:r>
          </w:p>
          <w:p w14:paraId="30F238F4" w14:textId="7D9266EA" w:rsidR="00BE4A26" w:rsidRPr="00800797" w:rsidRDefault="00BE4A26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797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0717FA" w:rsidRPr="00800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797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577FAC3A" w14:textId="0C28DB5B" w:rsidR="00BE4A26" w:rsidRPr="00E0638B" w:rsidRDefault="00BE4A26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obecność</w:t>
            </w:r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antygenu</w:t>
            </w:r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wirusa</w:t>
            </w:r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HIV</w:t>
            </w:r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(HIV</w:t>
            </w:r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Ag/Ab</w:t>
            </w:r>
            <w:r w:rsidR="000717FA"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0638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Combo);</w:t>
            </w:r>
          </w:p>
          <w:p w14:paraId="64872A5A" w14:textId="123DFDB6" w:rsidR="00BA5FC4" w:rsidRDefault="00800797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797">
              <w:rPr>
                <w:rFonts w:ascii="Times New Roman" w:hAnsi="Times New Roman" w:cs="Times New Roman"/>
                <w:sz w:val="20"/>
                <w:szCs w:val="20"/>
              </w:rPr>
              <w:t>test ciążowy</w:t>
            </w:r>
            <w:r w:rsidR="002E77FA">
              <w:rPr>
                <w:rFonts w:ascii="Times New Roman" w:hAnsi="Times New Roman" w:cs="Times New Roman"/>
                <w:sz w:val="20"/>
                <w:szCs w:val="20"/>
              </w:rPr>
              <w:t xml:space="preserve"> (u kobiet w wieku rozrodczym)</w:t>
            </w:r>
            <w:r w:rsidR="00BA5F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7D497E" w14:textId="77777777" w:rsidR="00BA5FC4" w:rsidRPr="00BA5FC4" w:rsidRDefault="00BA5FC4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FC4">
              <w:rPr>
                <w:rFonts w:ascii="Times New Roman" w:hAnsi="Times New Roman" w:cs="Times New Roman"/>
                <w:sz w:val="20"/>
                <w:szCs w:val="20"/>
              </w:rPr>
              <w:t>RTG klatki piersiowej z opisem (maksymalnie do 6 miesięcy przed kwalifikacją);</w:t>
            </w:r>
          </w:p>
          <w:p w14:paraId="0CBE6701" w14:textId="1C087A96" w:rsidR="00800797" w:rsidRPr="007D00DE" w:rsidRDefault="00BA5FC4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FC4">
              <w:rPr>
                <w:rFonts w:ascii="Times New Roman" w:hAnsi="Times New Roman" w:cs="Times New Roman"/>
                <w:sz w:val="20"/>
                <w:szCs w:val="20"/>
              </w:rPr>
              <w:t>EKG.</w:t>
            </w:r>
          </w:p>
          <w:p w14:paraId="5D95203B" w14:textId="7AE7E990" w:rsidR="00F735E1" w:rsidRDefault="00F735E1" w:rsidP="00BE10C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4C854" w14:textId="59C5236B" w:rsidR="00BE4A26" w:rsidRPr="00CC5C56" w:rsidRDefault="00BE4A26" w:rsidP="00BE10C3">
            <w:pPr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717FA" w:rsidRPr="00CC5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5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22619EF" w14:textId="76617C10" w:rsidR="00BE4A26" w:rsidRPr="00AC6EC0" w:rsidRDefault="00AC6EC0" w:rsidP="00BE10C3">
            <w:p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5872" w:rsidRPr="00AC6EC0">
              <w:rPr>
                <w:rFonts w:ascii="Times New Roman" w:hAnsi="Times New Roman" w:cs="Times New Roman"/>
                <w:sz w:val="20"/>
                <w:szCs w:val="20"/>
              </w:rPr>
              <w:t>16 tygodniach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5C56" w:rsidRPr="00AC6EC0">
              <w:rPr>
                <w:rFonts w:ascii="Times New Roman" w:hAnsi="Times New Roman" w:cs="Times New Roman"/>
                <w:sz w:val="20"/>
                <w:szCs w:val="20"/>
              </w:rPr>
              <w:t>(+/- 14 dni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 w:rsidRPr="00AC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AC6EC0">
              <w:rPr>
                <w:rFonts w:ascii="Times New Roman" w:hAnsi="Times New Roman" w:cs="Times New Roman"/>
                <w:sz w:val="20"/>
                <w:szCs w:val="20"/>
              </w:rPr>
              <w:t>wykonać:</w:t>
            </w:r>
          </w:p>
          <w:p w14:paraId="0ABD8A05" w14:textId="1C4CE260" w:rsidR="00BE4A26" w:rsidRPr="008B79BF" w:rsidRDefault="00BE4A26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morfologię</w:t>
            </w:r>
            <w:r w:rsidR="000717FA"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24648B08" w14:textId="06AD68FF" w:rsidR="00BE4A26" w:rsidRDefault="001F7B02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BE4A26" w:rsidRPr="008B79B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717FA"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B79BF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B79BF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B79BF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58D439B4" w14:textId="77777777" w:rsidR="00B265E3" w:rsidRPr="00B265E3" w:rsidRDefault="00B265E3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60B6A410" w14:textId="77777777" w:rsidR="00B265E3" w:rsidRPr="00B265E3" w:rsidRDefault="00B265E3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 (AST);</w:t>
            </w:r>
          </w:p>
          <w:p w14:paraId="3EAB1ECE" w14:textId="22E1B61E" w:rsidR="00B265E3" w:rsidRPr="00B265E3" w:rsidRDefault="00B265E3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stężenie kreatyniny w surowicy;</w:t>
            </w:r>
          </w:p>
          <w:p w14:paraId="09CE9D7E" w14:textId="0C5399AC" w:rsidR="008B79BF" w:rsidRDefault="00AB6997" w:rsidP="00BE10C3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AC6EC0" w:rsidRPr="008B79BF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skuteczności zastosowanej terapii</w:t>
            </w:r>
            <w:r w:rsidR="00022A07" w:rsidRPr="00BE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A07" w:rsidRPr="008B79BF">
              <w:rPr>
                <w:rFonts w:ascii="Times New Roman" w:hAnsi="Times New Roman" w:cs="Times New Roman"/>
                <w:sz w:val="20"/>
                <w:szCs w:val="20"/>
              </w:rPr>
              <w:t>wg wskaźników</w:t>
            </w:r>
            <w:r w:rsidR="001715B9" w:rsidRPr="008B79B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A8B5F50" w14:textId="7CE2ACE8" w:rsidR="008B79BF" w:rsidRPr="008B79BF" w:rsidRDefault="001715B9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DA344D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liczby zmian zapalnych (guzków lub ropni) i </w:t>
            </w:r>
            <w:r w:rsidR="008B79BF"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wzrostu 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liczby ropni lub sączących przetok;</w:t>
            </w:r>
          </w:p>
          <w:p w14:paraId="4876364C" w14:textId="77777777" w:rsidR="00EF5B8D" w:rsidRDefault="001715B9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DA344D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nasilenia choroby wg skali IHS4</w:t>
            </w:r>
            <w:r w:rsidR="00EF5B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385591" w14:textId="61742252" w:rsidR="001715B9" w:rsidRDefault="00EF5B8D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6693" w:rsidRPr="00C86693">
              <w:rPr>
                <w:rFonts w:ascii="Times New Roman" w:hAnsi="Times New Roman" w:cs="Times New Roman"/>
                <w:sz w:val="20"/>
                <w:szCs w:val="20"/>
              </w:rPr>
              <w:t>jakości życia</w:t>
            </w:r>
            <w:r w:rsidR="00C86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6667">
              <w:rPr>
                <w:rFonts w:ascii="Times New Roman" w:hAnsi="Times New Roman" w:cs="Times New Roman"/>
                <w:sz w:val="20"/>
                <w:szCs w:val="20"/>
              </w:rPr>
              <w:t xml:space="preserve">wg </w:t>
            </w: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>wskaźni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</w:t>
            </w: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 xml:space="preserve"> DLQI</w:t>
            </w:r>
            <w:r w:rsidR="00C657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70BF43" w14:textId="77777777" w:rsidR="00BE10C3" w:rsidRPr="00BE10C3" w:rsidRDefault="00BE10C3" w:rsidP="00BE10C3">
            <w:p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A6AF1E" w14:textId="49659E72" w:rsidR="008B79BF" w:rsidRPr="008B79BF" w:rsidRDefault="003D56D4" w:rsidP="00BE10C3">
            <w:pPr>
              <w:pStyle w:val="Akapitzlist"/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Monitorowanie skuteczności </w:t>
            </w:r>
            <w:r w:rsidR="008B7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BE10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B7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bezpieczeństwa</w:t>
            </w:r>
          </w:p>
          <w:p w14:paraId="46643DF9" w14:textId="6B645ADC" w:rsidR="003D56D4" w:rsidRPr="008B79BF" w:rsidRDefault="008B79BF" w:rsidP="00BE10C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Jeżeli terapia jest kontynuowana należy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wykonać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co najmniej raz na 6 miesięcy (± 30 dni)</w:t>
            </w:r>
            <w:r w:rsidR="003D56D4" w:rsidRPr="008B79B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ED19D31" w14:textId="4DAB4B0A" w:rsidR="008B79BF" w:rsidRPr="008B79BF" w:rsidRDefault="008B79BF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morfologię krwi;</w:t>
            </w:r>
          </w:p>
          <w:p w14:paraId="6A882A3A" w14:textId="3B437F15" w:rsidR="008B79BF" w:rsidRDefault="008B79BF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oznaczenie stężenia białka C-reaktywnego (CRP);</w:t>
            </w:r>
          </w:p>
          <w:p w14:paraId="4D1067C9" w14:textId="77777777" w:rsidR="00B265E3" w:rsidRPr="00B265E3" w:rsidRDefault="00B265E3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096A777E" w14:textId="77777777" w:rsidR="00B265E3" w:rsidRPr="00B265E3" w:rsidRDefault="00B265E3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 (AST);</w:t>
            </w:r>
          </w:p>
          <w:p w14:paraId="4FAAACD6" w14:textId="6A141CCA" w:rsidR="00B265E3" w:rsidRPr="00B265E3" w:rsidRDefault="00B265E3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5E3">
              <w:rPr>
                <w:rFonts w:ascii="Times New Roman" w:hAnsi="Times New Roman" w:cs="Times New Roman"/>
                <w:sz w:val="20"/>
                <w:szCs w:val="20"/>
              </w:rPr>
              <w:t>stężenie kreatyniny w surowicy;</w:t>
            </w:r>
          </w:p>
          <w:p w14:paraId="04C8F394" w14:textId="546FF0FE" w:rsidR="008B79BF" w:rsidRPr="008B79BF" w:rsidRDefault="008B79BF" w:rsidP="00BE10C3">
            <w:pPr>
              <w:pStyle w:val="Akapitzlist"/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ocenę skuteczności zastosowanej terapii wg wskaźników:</w:t>
            </w:r>
          </w:p>
          <w:p w14:paraId="2C351596" w14:textId="657D1FBB" w:rsidR="008B79BF" w:rsidRPr="008B79BF" w:rsidRDefault="008B79BF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DA344D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liczby zmian zapalnych (guzków lub ropni);</w:t>
            </w:r>
          </w:p>
          <w:p w14:paraId="6328BDBE" w14:textId="77777777" w:rsidR="00EF5B8D" w:rsidRDefault="008B79BF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DA344D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 nasilenia choroby wg skali IHS4</w:t>
            </w:r>
            <w:r w:rsidR="00EF5B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855CE5" w14:textId="3499D521" w:rsidR="008B79BF" w:rsidRDefault="00EF5B8D" w:rsidP="00BE10C3">
            <w:pPr>
              <w:pStyle w:val="Akapitzlist"/>
              <w:numPr>
                <w:ilvl w:val="3"/>
                <w:numId w:val="3"/>
              </w:numPr>
              <w:spacing w:after="60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 xml:space="preserve">ocenę </w:t>
            </w:r>
            <w:r w:rsidR="00C86693" w:rsidRPr="00C86693">
              <w:rPr>
                <w:rFonts w:ascii="Times New Roman" w:hAnsi="Times New Roman" w:cs="Times New Roman"/>
                <w:sz w:val="20"/>
                <w:szCs w:val="20"/>
              </w:rPr>
              <w:t>jakości życia</w:t>
            </w:r>
            <w:r w:rsidR="00C86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6667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FD06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5B8D">
              <w:rPr>
                <w:rFonts w:ascii="Times New Roman" w:hAnsi="Times New Roman" w:cs="Times New Roman"/>
                <w:sz w:val="20"/>
                <w:szCs w:val="20"/>
              </w:rPr>
              <w:t>wskaźnika DLQI</w:t>
            </w:r>
            <w:r w:rsidR="000E01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C37B1C" w14:textId="77777777" w:rsidR="00BE10C3" w:rsidRPr="00BE10C3" w:rsidRDefault="00BE10C3" w:rsidP="00BE10C3">
            <w:p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446807" w14:textId="1CFFEF20" w:rsidR="001F7B02" w:rsidRPr="008B79BF" w:rsidRDefault="001F7B02" w:rsidP="00BE10C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 xml:space="preserve">Możliwe jest, po wyrażeniu zgody przez lekarza prowadzącego terapię, przeprowadzenie wizyty w programie w formie zdalnej 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konsultacji i przesunięcie wykonania badań w programie na późniejszy okres o ile nie stanowi to zagrożenia dla zdrowia pacjenta i pozostaje bez wpływu na skuteczność i bezpieczeństwo prowadzonej terapii. W takiej sytuacji możliwe jest wydanie leków osobie przez niego upoważnionej w ilości każdorazowo nie większej niż niezbędna do zabezpieczenia 4-6 miesięcy terapii (w zależności od indywidualnego dawkowania). Opisane powyżej postępowanie, w tym wynik zdalnej konsultacji i ocena stanu zdrowia dokonana przez lekarza prowadzącego, powinno zostać odnotowane w dokumentacji medycznej pacjenta oraz </w:t>
            </w:r>
            <w:r w:rsidR="00022A07" w:rsidRPr="008B79BF">
              <w:rPr>
                <w:rFonts w:ascii="Times New Roman" w:hAnsi="Times New Roman" w:cs="Times New Roman"/>
                <w:sz w:val="20"/>
                <w:szCs w:val="20"/>
              </w:rPr>
              <w:t>elektronicznym systemie monitorowania programów lekowych</w:t>
            </w:r>
            <w:r w:rsidRPr="008B79BF">
              <w:rPr>
                <w:rFonts w:ascii="Times New Roman" w:hAnsi="Times New Roman" w:cs="Times New Roman"/>
                <w:sz w:val="20"/>
                <w:szCs w:val="20"/>
              </w:rPr>
              <w:t>. Osobiste stawiennictwo pacjenta w ośrodku prowadzącym terapię nie może być jednak rzadsze niż 2 razy w ciągu każdych kolejnych 12 miesięcy z wyjątkiem sytuacji nadzwyczajnych, w tym zjawisk epidemicznych, kiedy dopuszcza się osobiste stawiennictwo w ośrodku prowadzącym terapię nie rzadziej niż 1 raz w ciągu każdych kolejnych 12 miesięcy.</w:t>
            </w:r>
          </w:p>
          <w:p w14:paraId="32F2299D" w14:textId="77777777" w:rsidR="00451F97" w:rsidRPr="0037382F" w:rsidRDefault="00451F97" w:rsidP="00BE10C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33624" w14:textId="51BC0577" w:rsidR="004D2757" w:rsidRPr="0037382F" w:rsidRDefault="004D2757" w:rsidP="00BE10C3">
            <w:pPr>
              <w:pStyle w:val="Akapitzlist"/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3AB0CF35" w14:textId="7C5E2395" w:rsidR="004D2757" w:rsidRPr="0037382F" w:rsidRDefault="0050073B" w:rsidP="00BE10C3">
            <w:pPr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2C09ECB6" w14:textId="766FD86A" w:rsidR="004D2757" w:rsidRPr="00FF1C5C" w:rsidRDefault="0050073B" w:rsidP="00BE10C3">
            <w:pPr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A07" w:rsidRPr="00022A07">
              <w:rPr>
                <w:rFonts w:ascii="Times New Roman" w:hAnsi="Times New Roman" w:cs="Times New Roman"/>
                <w:sz w:val="20"/>
                <w:szCs w:val="20"/>
              </w:rPr>
              <w:t>elektronicznym systemie monitorowania programów lekowych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FF1C5C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1C5C" w:rsidRPr="00DA34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tym przekazywanie danych dotyczących wskaźników skuteczności terapii zawartych w punkcie 3.</w:t>
            </w:r>
            <w:r w:rsid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91104" w:rsidRPr="00FF1C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717FA" w:rsidRPr="00FF1C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FF1C5C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1F0365CD" w14:textId="72DA538F" w:rsidR="004D2757" w:rsidRDefault="0050073B" w:rsidP="00BE10C3">
            <w:pPr>
              <w:numPr>
                <w:ilvl w:val="1"/>
                <w:numId w:val="3"/>
              </w:num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papierowej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9110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57" w:rsidRPr="0037382F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665CCF15" w14:textId="528A1FC9" w:rsidR="00BE10C3" w:rsidRPr="0037382F" w:rsidRDefault="00BE10C3" w:rsidP="00BE10C3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F53AB0" w14:textId="77777777" w:rsidR="00451F97" w:rsidRPr="00EE12C3" w:rsidRDefault="00451F97" w:rsidP="00EE12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51F97" w:rsidRPr="00EE12C3" w:rsidSect="00B13B8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198A8" w14:textId="77777777" w:rsidR="00105C8C" w:rsidRDefault="00105C8C" w:rsidP="00C246EC">
      <w:pPr>
        <w:spacing w:after="0" w:line="240" w:lineRule="auto"/>
      </w:pPr>
      <w:r>
        <w:separator/>
      </w:r>
    </w:p>
  </w:endnote>
  <w:endnote w:type="continuationSeparator" w:id="0">
    <w:p w14:paraId="68D7D868" w14:textId="77777777" w:rsidR="00105C8C" w:rsidRDefault="00105C8C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8C76F" w14:textId="77777777" w:rsidR="00105C8C" w:rsidRDefault="00105C8C" w:rsidP="00C246EC">
      <w:pPr>
        <w:spacing w:after="0" w:line="240" w:lineRule="auto"/>
      </w:pPr>
      <w:r>
        <w:separator/>
      </w:r>
    </w:p>
  </w:footnote>
  <w:footnote w:type="continuationSeparator" w:id="0">
    <w:p w14:paraId="44653510" w14:textId="77777777" w:rsidR="00105C8C" w:rsidRDefault="00105C8C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54498"/>
    <w:multiLevelType w:val="hybridMultilevel"/>
    <w:tmpl w:val="913C2C52"/>
    <w:lvl w:ilvl="0" w:tplc="C53AFA98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21339"/>
    <w:multiLevelType w:val="hybridMultilevel"/>
    <w:tmpl w:val="127ECE6C"/>
    <w:lvl w:ilvl="0" w:tplc="FFFFFFFF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11122054"/>
    <w:multiLevelType w:val="hybridMultilevel"/>
    <w:tmpl w:val="F2427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47023"/>
    <w:multiLevelType w:val="hybridMultilevel"/>
    <w:tmpl w:val="B9545F04"/>
    <w:lvl w:ilvl="0" w:tplc="FFFFFFFF">
      <w:start w:val="3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07" w:hanging="360"/>
      </w:pPr>
    </w:lvl>
    <w:lvl w:ilvl="2" w:tplc="FFFFFFFF">
      <w:start w:val="1"/>
      <w:numFmt w:val="lowerRoman"/>
      <w:lvlText w:val="%3."/>
      <w:lvlJc w:val="right"/>
      <w:pPr>
        <w:ind w:left="2027" w:hanging="180"/>
      </w:pPr>
    </w:lvl>
    <w:lvl w:ilvl="3" w:tplc="FFFFFFFF">
      <w:start w:val="1"/>
      <w:numFmt w:val="decimal"/>
      <w:lvlText w:val="%4."/>
      <w:lvlJc w:val="left"/>
      <w:pPr>
        <w:ind w:left="2747" w:hanging="360"/>
      </w:pPr>
    </w:lvl>
    <w:lvl w:ilvl="4" w:tplc="FFFFFFFF">
      <w:start w:val="1"/>
      <w:numFmt w:val="lowerLetter"/>
      <w:lvlText w:val="%5."/>
      <w:lvlJc w:val="left"/>
      <w:pPr>
        <w:ind w:left="3467" w:hanging="360"/>
      </w:pPr>
    </w:lvl>
    <w:lvl w:ilvl="5" w:tplc="FFFFFFFF" w:tentative="1">
      <w:start w:val="1"/>
      <w:numFmt w:val="lowerRoman"/>
      <w:lvlText w:val="%6."/>
      <w:lvlJc w:val="right"/>
      <w:pPr>
        <w:ind w:left="4187" w:hanging="180"/>
      </w:pPr>
    </w:lvl>
    <w:lvl w:ilvl="6" w:tplc="FFFFFFFF" w:tentative="1">
      <w:start w:val="1"/>
      <w:numFmt w:val="decimal"/>
      <w:lvlText w:val="%7."/>
      <w:lvlJc w:val="left"/>
      <w:pPr>
        <w:ind w:left="4907" w:hanging="360"/>
      </w:pPr>
    </w:lvl>
    <w:lvl w:ilvl="7" w:tplc="FFFFFFFF" w:tentative="1">
      <w:start w:val="1"/>
      <w:numFmt w:val="lowerLetter"/>
      <w:lvlText w:val="%8."/>
      <w:lvlJc w:val="left"/>
      <w:pPr>
        <w:ind w:left="5627" w:hanging="360"/>
      </w:pPr>
    </w:lvl>
    <w:lvl w:ilvl="8" w:tplc="FFFFFFFF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" w15:restartNumberingAfterBreak="0">
    <w:nsid w:val="212C45B0"/>
    <w:multiLevelType w:val="multilevel"/>
    <w:tmpl w:val="2C32C4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SimSun" w:hAnsi="Times New Roman" w:cs="Times New Roman"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ascii="Times New Roman" w:eastAsia="SimSun" w:hAnsi="Times New Roman" w:cs="Times New Roman"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178355D"/>
    <w:multiLevelType w:val="multilevel"/>
    <w:tmpl w:val="42426D3A"/>
    <w:lvl w:ilvl="0">
      <w:start w:val="3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A2F07F9"/>
    <w:multiLevelType w:val="multilevel"/>
    <w:tmpl w:val="1B6676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SimSun" w:hAnsi="Times New Roman" w:cs="Times New Roman"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color w:val="000000" w:themeColor="text1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A8575A7"/>
    <w:multiLevelType w:val="multilevel"/>
    <w:tmpl w:val="F6385826"/>
    <w:lvl w:ilvl="0">
      <w:start w:val="2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0C354F7"/>
    <w:multiLevelType w:val="hybridMultilevel"/>
    <w:tmpl w:val="ABEC2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660C6"/>
    <w:multiLevelType w:val="hybridMultilevel"/>
    <w:tmpl w:val="F586D1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A168B"/>
    <w:multiLevelType w:val="multilevel"/>
    <w:tmpl w:val="2C32C4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SimSun" w:hAnsi="Times New Roman" w:cs="Times New Roman"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ascii="Times New Roman" w:eastAsia="SimSun" w:hAnsi="Times New Roman" w:cs="Times New Roman"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3B96330"/>
    <w:multiLevelType w:val="multilevel"/>
    <w:tmpl w:val="5908ED3E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D004985"/>
    <w:multiLevelType w:val="hybridMultilevel"/>
    <w:tmpl w:val="B9545F04"/>
    <w:lvl w:ilvl="0" w:tplc="24E6E97C">
      <w:start w:val="3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>
      <w:start w:val="1"/>
      <w:numFmt w:val="decimal"/>
      <w:lvlText w:val="%4."/>
      <w:lvlJc w:val="left"/>
      <w:pPr>
        <w:ind w:left="2747" w:hanging="360"/>
      </w:pPr>
    </w:lvl>
    <w:lvl w:ilvl="4" w:tplc="04150019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5205592E"/>
    <w:multiLevelType w:val="hybridMultilevel"/>
    <w:tmpl w:val="1EF64B4E"/>
    <w:lvl w:ilvl="0" w:tplc="FFFFFFFF">
      <w:start w:val="3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60AAD"/>
    <w:multiLevelType w:val="hybridMultilevel"/>
    <w:tmpl w:val="127ECE6C"/>
    <w:lvl w:ilvl="0" w:tplc="8B5CBC42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 w15:restartNumberingAfterBreak="0">
    <w:nsid w:val="583A7189"/>
    <w:multiLevelType w:val="multilevel"/>
    <w:tmpl w:val="387E959A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21341E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B322680"/>
    <w:multiLevelType w:val="multilevel"/>
    <w:tmpl w:val="2C32C4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SimSun" w:hAnsi="Times New Roman" w:cs="Times New Roman"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SimSun" w:hAnsi="Times New Roman" w:cs="Times New Roman"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ascii="Times New Roman" w:eastAsia="SimSun" w:hAnsi="Times New Roman" w:cs="Times New Roman"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71011142"/>
    <w:multiLevelType w:val="hybridMultilevel"/>
    <w:tmpl w:val="812274E2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num w:numId="1" w16cid:durableId="71855888">
    <w:abstractNumId w:val="17"/>
  </w:num>
  <w:num w:numId="2" w16cid:durableId="816730283">
    <w:abstractNumId w:val="11"/>
  </w:num>
  <w:num w:numId="3" w16cid:durableId="89350981">
    <w:abstractNumId w:val="6"/>
  </w:num>
  <w:num w:numId="4" w16cid:durableId="813062864">
    <w:abstractNumId w:val="9"/>
  </w:num>
  <w:num w:numId="5" w16cid:durableId="176232298">
    <w:abstractNumId w:val="18"/>
  </w:num>
  <w:num w:numId="6" w16cid:durableId="1582257809">
    <w:abstractNumId w:val="8"/>
  </w:num>
  <w:num w:numId="7" w16cid:durableId="1322196284">
    <w:abstractNumId w:val="16"/>
  </w:num>
  <w:num w:numId="8" w16cid:durableId="521869051">
    <w:abstractNumId w:val="12"/>
  </w:num>
  <w:num w:numId="9" w16cid:durableId="1975746067">
    <w:abstractNumId w:val="14"/>
  </w:num>
  <w:num w:numId="10" w16cid:durableId="483008719">
    <w:abstractNumId w:val="3"/>
  </w:num>
  <w:num w:numId="11" w16cid:durableId="844368471">
    <w:abstractNumId w:val="13"/>
  </w:num>
  <w:num w:numId="12" w16cid:durableId="1486387183">
    <w:abstractNumId w:val="15"/>
  </w:num>
  <w:num w:numId="13" w16cid:durableId="1560944936">
    <w:abstractNumId w:val="7"/>
  </w:num>
  <w:num w:numId="14" w16cid:durableId="2138138269">
    <w:abstractNumId w:val="5"/>
  </w:num>
  <w:num w:numId="15" w16cid:durableId="1877623645">
    <w:abstractNumId w:val="2"/>
  </w:num>
  <w:num w:numId="16" w16cid:durableId="1961302041">
    <w:abstractNumId w:val="0"/>
  </w:num>
  <w:num w:numId="17" w16cid:durableId="149257450">
    <w:abstractNumId w:val="10"/>
  </w:num>
  <w:num w:numId="18" w16cid:durableId="633827820">
    <w:abstractNumId w:val="4"/>
  </w:num>
  <w:num w:numId="19" w16cid:durableId="47333321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075"/>
    <w:rsid w:val="00001CFA"/>
    <w:rsid w:val="000035D8"/>
    <w:rsid w:val="000100FC"/>
    <w:rsid w:val="00021CCC"/>
    <w:rsid w:val="00022A07"/>
    <w:rsid w:val="00027FCC"/>
    <w:rsid w:val="00030C5A"/>
    <w:rsid w:val="00032E6A"/>
    <w:rsid w:val="00034B8E"/>
    <w:rsid w:val="00050ACD"/>
    <w:rsid w:val="00053DD5"/>
    <w:rsid w:val="00053FA7"/>
    <w:rsid w:val="00063EFE"/>
    <w:rsid w:val="00064570"/>
    <w:rsid w:val="000652F1"/>
    <w:rsid w:val="0006640B"/>
    <w:rsid w:val="00066FB1"/>
    <w:rsid w:val="000677B4"/>
    <w:rsid w:val="000717FA"/>
    <w:rsid w:val="00073C2C"/>
    <w:rsid w:val="000747F3"/>
    <w:rsid w:val="00074E7F"/>
    <w:rsid w:val="0008029E"/>
    <w:rsid w:val="00081377"/>
    <w:rsid w:val="0008474E"/>
    <w:rsid w:val="00095649"/>
    <w:rsid w:val="000960D3"/>
    <w:rsid w:val="000A248D"/>
    <w:rsid w:val="000B07A6"/>
    <w:rsid w:val="000B2365"/>
    <w:rsid w:val="000D139D"/>
    <w:rsid w:val="000D5B73"/>
    <w:rsid w:val="000E01BF"/>
    <w:rsid w:val="000E0F2B"/>
    <w:rsid w:val="000E351C"/>
    <w:rsid w:val="000E5D5E"/>
    <w:rsid w:val="000F39AA"/>
    <w:rsid w:val="000F4927"/>
    <w:rsid w:val="000F53CE"/>
    <w:rsid w:val="001010A7"/>
    <w:rsid w:val="001011E0"/>
    <w:rsid w:val="00102830"/>
    <w:rsid w:val="00105C8C"/>
    <w:rsid w:val="00106800"/>
    <w:rsid w:val="00122ECA"/>
    <w:rsid w:val="00123A92"/>
    <w:rsid w:val="00132B88"/>
    <w:rsid w:val="00135D07"/>
    <w:rsid w:val="001362F6"/>
    <w:rsid w:val="0013694B"/>
    <w:rsid w:val="00142B74"/>
    <w:rsid w:val="001433A0"/>
    <w:rsid w:val="00152529"/>
    <w:rsid w:val="0016191A"/>
    <w:rsid w:val="00164498"/>
    <w:rsid w:val="00166F1B"/>
    <w:rsid w:val="001715B9"/>
    <w:rsid w:val="00172EA3"/>
    <w:rsid w:val="0017671A"/>
    <w:rsid w:val="001836B5"/>
    <w:rsid w:val="00192CA6"/>
    <w:rsid w:val="001958DB"/>
    <w:rsid w:val="00197DCA"/>
    <w:rsid w:val="001A5E67"/>
    <w:rsid w:val="001A7575"/>
    <w:rsid w:val="001B05AA"/>
    <w:rsid w:val="001B22A9"/>
    <w:rsid w:val="001B2B1C"/>
    <w:rsid w:val="001B2E3B"/>
    <w:rsid w:val="001B300B"/>
    <w:rsid w:val="001B507C"/>
    <w:rsid w:val="001B695E"/>
    <w:rsid w:val="001B7E2F"/>
    <w:rsid w:val="001C11F6"/>
    <w:rsid w:val="001C1E0F"/>
    <w:rsid w:val="001C35CC"/>
    <w:rsid w:val="001C7E00"/>
    <w:rsid w:val="001D16DA"/>
    <w:rsid w:val="001D474B"/>
    <w:rsid w:val="001D6BB6"/>
    <w:rsid w:val="001D7928"/>
    <w:rsid w:val="001E289D"/>
    <w:rsid w:val="001E40C7"/>
    <w:rsid w:val="001F29C2"/>
    <w:rsid w:val="001F6587"/>
    <w:rsid w:val="001F7B02"/>
    <w:rsid w:val="002035CF"/>
    <w:rsid w:val="00206D99"/>
    <w:rsid w:val="002077BD"/>
    <w:rsid w:val="00207FB7"/>
    <w:rsid w:val="002103AF"/>
    <w:rsid w:val="00214679"/>
    <w:rsid w:val="002146AF"/>
    <w:rsid w:val="0021495F"/>
    <w:rsid w:val="00215F95"/>
    <w:rsid w:val="00223E0C"/>
    <w:rsid w:val="00224632"/>
    <w:rsid w:val="00226892"/>
    <w:rsid w:val="00233AB6"/>
    <w:rsid w:val="002364CE"/>
    <w:rsid w:val="0024732C"/>
    <w:rsid w:val="002476C8"/>
    <w:rsid w:val="002509A1"/>
    <w:rsid w:val="002571F6"/>
    <w:rsid w:val="002575EB"/>
    <w:rsid w:val="00265A75"/>
    <w:rsid w:val="00267B43"/>
    <w:rsid w:val="00267D51"/>
    <w:rsid w:val="00274B5E"/>
    <w:rsid w:val="002808A2"/>
    <w:rsid w:val="00282D65"/>
    <w:rsid w:val="002840EE"/>
    <w:rsid w:val="0028491C"/>
    <w:rsid w:val="00294B41"/>
    <w:rsid w:val="0029582F"/>
    <w:rsid w:val="002960D5"/>
    <w:rsid w:val="002A2000"/>
    <w:rsid w:val="002A29A3"/>
    <w:rsid w:val="002B3415"/>
    <w:rsid w:val="002B3C38"/>
    <w:rsid w:val="002C4608"/>
    <w:rsid w:val="002C535B"/>
    <w:rsid w:val="002D3204"/>
    <w:rsid w:val="002D4470"/>
    <w:rsid w:val="002E575C"/>
    <w:rsid w:val="002E77FA"/>
    <w:rsid w:val="002F1A30"/>
    <w:rsid w:val="002F479D"/>
    <w:rsid w:val="002F5DD8"/>
    <w:rsid w:val="003006BB"/>
    <w:rsid w:val="00305F03"/>
    <w:rsid w:val="003062CB"/>
    <w:rsid w:val="00306ABB"/>
    <w:rsid w:val="00315EE9"/>
    <w:rsid w:val="00316C40"/>
    <w:rsid w:val="0032054D"/>
    <w:rsid w:val="003321A5"/>
    <w:rsid w:val="00334385"/>
    <w:rsid w:val="003345D4"/>
    <w:rsid w:val="003359AF"/>
    <w:rsid w:val="00341DA2"/>
    <w:rsid w:val="00362E8B"/>
    <w:rsid w:val="00366356"/>
    <w:rsid w:val="0036638F"/>
    <w:rsid w:val="00367342"/>
    <w:rsid w:val="0036741A"/>
    <w:rsid w:val="0037213B"/>
    <w:rsid w:val="0037382F"/>
    <w:rsid w:val="00384DA1"/>
    <w:rsid w:val="00387C98"/>
    <w:rsid w:val="003A5114"/>
    <w:rsid w:val="003B0430"/>
    <w:rsid w:val="003B7DE0"/>
    <w:rsid w:val="003C0332"/>
    <w:rsid w:val="003C3CFB"/>
    <w:rsid w:val="003D239F"/>
    <w:rsid w:val="003D56D4"/>
    <w:rsid w:val="003E1EA2"/>
    <w:rsid w:val="003E3337"/>
    <w:rsid w:val="003E45EA"/>
    <w:rsid w:val="003E7ACE"/>
    <w:rsid w:val="003F6595"/>
    <w:rsid w:val="003F67D1"/>
    <w:rsid w:val="0040428F"/>
    <w:rsid w:val="00406090"/>
    <w:rsid w:val="00412869"/>
    <w:rsid w:val="00423B72"/>
    <w:rsid w:val="00423F75"/>
    <w:rsid w:val="00425075"/>
    <w:rsid w:val="00425BD7"/>
    <w:rsid w:val="0043071E"/>
    <w:rsid w:val="00431043"/>
    <w:rsid w:val="00431045"/>
    <w:rsid w:val="00437D43"/>
    <w:rsid w:val="00444253"/>
    <w:rsid w:val="00451F97"/>
    <w:rsid w:val="00454354"/>
    <w:rsid w:val="004547B0"/>
    <w:rsid w:val="00455ABE"/>
    <w:rsid w:val="00457E80"/>
    <w:rsid w:val="00465318"/>
    <w:rsid w:val="00465AB5"/>
    <w:rsid w:val="00465B6C"/>
    <w:rsid w:val="00467DB8"/>
    <w:rsid w:val="00471199"/>
    <w:rsid w:val="00472407"/>
    <w:rsid w:val="0047479B"/>
    <w:rsid w:val="004774DE"/>
    <w:rsid w:val="00482E8A"/>
    <w:rsid w:val="004852F9"/>
    <w:rsid w:val="00491104"/>
    <w:rsid w:val="00496B21"/>
    <w:rsid w:val="00496D3F"/>
    <w:rsid w:val="004A6F46"/>
    <w:rsid w:val="004B0265"/>
    <w:rsid w:val="004B0718"/>
    <w:rsid w:val="004B1C6F"/>
    <w:rsid w:val="004C4506"/>
    <w:rsid w:val="004C6C3D"/>
    <w:rsid w:val="004D2757"/>
    <w:rsid w:val="004D34FA"/>
    <w:rsid w:val="004D3C49"/>
    <w:rsid w:val="004D5872"/>
    <w:rsid w:val="004D5DAD"/>
    <w:rsid w:val="004D6A69"/>
    <w:rsid w:val="004E3102"/>
    <w:rsid w:val="004F7B9F"/>
    <w:rsid w:val="0050073B"/>
    <w:rsid w:val="00502095"/>
    <w:rsid w:val="005053EC"/>
    <w:rsid w:val="005115A9"/>
    <w:rsid w:val="0051233B"/>
    <w:rsid w:val="00513607"/>
    <w:rsid w:val="00513D8D"/>
    <w:rsid w:val="005140ED"/>
    <w:rsid w:val="00515877"/>
    <w:rsid w:val="0052135C"/>
    <w:rsid w:val="00522384"/>
    <w:rsid w:val="00523529"/>
    <w:rsid w:val="00527876"/>
    <w:rsid w:val="00532E1F"/>
    <w:rsid w:val="00540E49"/>
    <w:rsid w:val="00543B63"/>
    <w:rsid w:val="005443BA"/>
    <w:rsid w:val="005611F4"/>
    <w:rsid w:val="005703BC"/>
    <w:rsid w:val="00571C4C"/>
    <w:rsid w:val="00574616"/>
    <w:rsid w:val="0057486F"/>
    <w:rsid w:val="00580A0C"/>
    <w:rsid w:val="00581D14"/>
    <w:rsid w:val="00586E68"/>
    <w:rsid w:val="0058705F"/>
    <w:rsid w:val="00590684"/>
    <w:rsid w:val="005A647F"/>
    <w:rsid w:val="005B0A0A"/>
    <w:rsid w:val="005B0B23"/>
    <w:rsid w:val="005B6B9D"/>
    <w:rsid w:val="005B7E8C"/>
    <w:rsid w:val="005C270D"/>
    <w:rsid w:val="005C30B4"/>
    <w:rsid w:val="005D2F6E"/>
    <w:rsid w:val="005D311B"/>
    <w:rsid w:val="005D4071"/>
    <w:rsid w:val="005D426F"/>
    <w:rsid w:val="005D4CF8"/>
    <w:rsid w:val="005D50DA"/>
    <w:rsid w:val="005D533E"/>
    <w:rsid w:val="005D6155"/>
    <w:rsid w:val="005E0BA2"/>
    <w:rsid w:val="005E228D"/>
    <w:rsid w:val="005F1829"/>
    <w:rsid w:val="005F6E07"/>
    <w:rsid w:val="006028DA"/>
    <w:rsid w:val="0060645B"/>
    <w:rsid w:val="00606A3C"/>
    <w:rsid w:val="006119EC"/>
    <w:rsid w:val="00615148"/>
    <w:rsid w:val="00615964"/>
    <w:rsid w:val="00621D09"/>
    <w:rsid w:val="00630BDE"/>
    <w:rsid w:val="006316A7"/>
    <w:rsid w:val="00636423"/>
    <w:rsid w:val="00636C49"/>
    <w:rsid w:val="006415B5"/>
    <w:rsid w:val="0064244D"/>
    <w:rsid w:val="00644518"/>
    <w:rsid w:val="0064528C"/>
    <w:rsid w:val="00646A3E"/>
    <w:rsid w:val="00651C69"/>
    <w:rsid w:val="00651D1E"/>
    <w:rsid w:val="00652559"/>
    <w:rsid w:val="006572C1"/>
    <w:rsid w:val="00661F31"/>
    <w:rsid w:val="00662523"/>
    <w:rsid w:val="00662CB1"/>
    <w:rsid w:val="00672B14"/>
    <w:rsid w:val="0067484E"/>
    <w:rsid w:val="006803AF"/>
    <w:rsid w:val="0068282F"/>
    <w:rsid w:val="00682D87"/>
    <w:rsid w:val="00683D8F"/>
    <w:rsid w:val="00685EB0"/>
    <w:rsid w:val="0068606A"/>
    <w:rsid w:val="00690F4C"/>
    <w:rsid w:val="006946D1"/>
    <w:rsid w:val="00695D0C"/>
    <w:rsid w:val="00697A28"/>
    <w:rsid w:val="006B56EA"/>
    <w:rsid w:val="006B6BA1"/>
    <w:rsid w:val="006C3244"/>
    <w:rsid w:val="006C346C"/>
    <w:rsid w:val="006C3FDF"/>
    <w:rsid w:val="006D0CF4"/>
    <w:rsid w:val="006D13FF"/>
    <w:rsid w:val="006D140F"/>
    <w:rsid w:val="006D6125"/>
    <w:rsid w:val="006D7762"/>
    <w:rsid w:val="006E103D"/>
    <w:rsid w:val="006E279E"/>
    <w:rsid w:val="006E5957"/>
    <w:rsid w:val="006F1BBE"/>
    <w:rsid w:val="006F3BE8"/>
    <w:rsid w:val="006F4E5E"/>
    <w:rsid w:val="006F5CE1"/>
    <w:rsid w:val="006F6DE8"/>
    <w:rsid w:val="006F7F0D"/>
    <w:rsid w:val="00701582"/>
    <w:rsid w:val="00702192"/>
    <w:rsid w:val="007032DA"/>
    <w:rsid w:val="00704741"/>
    <w:rsid w:val="00705B3B"/>
    <w:rsid w:val="00706F7B"/>
    <w:rsid w:val="00711215"/>
    <w:rsid w:val="00714840"/>
    <w:rsid w:val="00723A27"/>
    <w:rsid w:val="00723CEA"/>
    <w:rsid w:val="00723F80"/>
    <w:rsid w:val="00726248"/>
    <w:rsid w:val="00727DFA"/>
    <w:rsid w:val="007307ED"/>
    <w:rsid w:val="00731CA1"/>
    <w:rsid w:val="00732458"/>
    <w:rsid w:val="00735592"/>
    <w:rsid w:val="007436CB"/>
    <w:rsid w:val="00752D68"/>
    <w:rsid w:val="007531E5"/>
    <w:rsid w:val="0075330A"/>
    <w:rsid w:val="00753CC3"/>
    <w:rsid w:val="00754D71"/>
    <w:rsid w:val="00756A24"/>
    <w:rsid w:val="007579AA"/>
    <w:rsid w:val="00762346"/>
    <w:rsid w:val="007663CD"/>
    <w:rsid w:val="00766F45"/>
    <w:rsid w:val="0076729C"/>
    <w:rsid w:val="00767A98"/>
    <w:rsid w:val="00776983"/>
    <w:rsid w:val="007774B8"/>
    <w:rsid w:val="00780662"/>
    <w:rsid w:val="00782058"/>
    <w:rsid w:val="007822F8"/>
    <w:rsid w:val="0078395A"/>
    <w:rsid w:val="00784C39"/>
    <w:rsid w:val="007868F6"/>
    <w:rsid w:val="00790191"/>
    <w:rsid w:val="00795181"/>
    <w:rsid w:val="007A120C"/>
    <w:rsid w:val="007A2014"/>
    <w:rsid w:val="007A24D6"/>
    <w:rsid w:val="007A4A9F"/>
    <w:rsid w:val="007A5ED2"/>
    <w:rsid w:val="007B1D95"/>
    <w:rsid w:val="007B32A1"/>
    <w:rsid w:val="007B34F3"/>
    <w:rsid w:val="007C1BD9"/>
    <w:rsid w:val="007C34BD"/>
    <w:rsid w:val="007C4361"/>
    <w:rsid w:val="007C489F"/>
    <w:rsid w:val="007D00DE"/>
    <w:rsid w:val="007D5A8B"/>
    <w:rsid w:val="007E71A5"/>
    <w:rsid w:val="007F75EB"/>
    <w:rsid w:val="00800797"/>
    <w:rsid w:val="00815255"/>
    <w:rsid w:val="00821291"/>
    <w:rsid w:val="00825005"/>
    <w:rsid w:val="008314EF"/>
    <w:rsid w:val="00831CDA"/>
    <w:rsid w:val="00834508"/>
    <w:rsid w:val="00836C82"/>
    <w:rsid w:val="008425A6"/>
    <w:rsid w:val="008521A2"/>
    <w:rsid w:val="0085537E"/>
    <w:rsid w:val="00855F0A"/>
    <w:rsid w:val="00855F85"/>
    <w:rsid w:val="00872033"/>
    <w:rsid w:val="008775BC"/>
    <w:rsid w:val="00881B30"/>
    <w:rsid w:val="008840AA"/>
    <w:rsid w:val="00885CD9"/>
    <w:rsid w:val="00890144"/>
    <w:rsid w:val="008A0AA8"/>
    <w:rsid w:val="008A2BDE"/>
    <w:rsid w:val="008A34B1"/>
    <w:rsid w:val="008A367C"/>
    <w:rsid w:val="008A44B7"/>
    <w:rsid w:val="008A4E3E"/>
    <w:rsid w:val="008B4DB7"/>
    <w:rsid w:val="008B79BF"/>
    <w:rsid w:val="008C108F"/>
    <w:rsid w:val="008C351C"/>
    <w:rsid w:val="008D0C70"/>
    <w:rsid w:val="008D5827"/>
    <w:rsid w:val="008D5FEF"/>
    <w:rsid w:val="008D753E"/>
    <w:rsid w:val="008E0C11"/>
    <w:rsid w:val="008E4712"/>
    <w:rsid w:val="008E5779"/>
    <w:rsid w:val="008E7B5B"/>
    <w:rsid w:val="008F0919"/>
    <w:rsid w:val="008F4875"/>
    <w:rsid w:val="00902665"/>
    <w:rsid w:val="00907F20"/>
    <w:rsid w:val="009162D2"/>
    <w:rsid w:val="0092317C"/>
    <w:rsid w:val="00924F84"/>
    <w:rsid w:val="00930A42"/>
    <w:rsid w:val="00931786"/>
    <w:rsid w:val="00933C69"/>
    <w:rsid w:val="00943C27"/>
    <w:rsid w:val="009478C0"/>
    <w:rsid w:val="009560A3"/>
    <w:rsid w:val="009568EA"/>
    <w:rsid w:val="00973DC2"/>
    <w:rsid w:val="00974F05"/>
    <w:rsid w:val="00977A57"/>
    <w:rsid w:val="00986963"/>
    <w:rsid w:val="00987021"/>
    <w:rsid w:val="00987660"/>
    <w:rsid w:val="00996747"/>
    <w:rsid w:val="00997CC8"/>
    <w:rsid w:val="009A1B37"/>
    <w:rsid w:val="009A1F00"/>
    <w:rsid w:val="009A5224"/>
    <w:rsid w:val="009B1D7D"/>
    <w:rsid w:val="009B2293"/>
    <w:rsid w:val="009B6660"/>
    <w:rsid w:val="009C7CC9"/>
    <w:rsid w:val="009D26A0"/>
    <w:rsid w:val="009D3B6E"/>
    <w:rsid w:val="009E18F3"/>
    <w:rsid w:val="009E461A"/>
    <w:rsid w:val="009E4EA0"/>
    <w:rsid w:val="009E685A"/>
    <w:rsid w:val="009F2594"/>
    <w:rsid w:val="009F737F"/>
    <w:rsid w:val="00A01986"/>
    <w:rsid w:val="00A038E3"/>
    <w:rsid w:val="00A04DA5"/>
    <w:rsid w:val="00A0578D"/>
    <w:rsid w:val="00A11A6A"/>
    <w:rsid w:val="00A14D47"/>
    <w:rsid w:val="00A16BCF"/>
    <w:rsid w:val="00A336FB"/>
    <w:rsid w:val="00A35FAC"/>
    <w:rsid w:val="00A45FB9"/>
    <w:rsid w:val="00A52169"/>
    <w:rsid w:val="00A6192D"/>
    <w:rsid w:val="00A627C6"/>
    <w:rsid w:val="00A62847"/>
    <w:rsid w:val="00A64E91"/>
    <w:rsid w:val="00A7420F"/>
    <w:rsid w:val="00A75039"/>
    <w:rsid w:val="00A81034"/>
    <w:rsid w:val="00A84C6C"/>
    <w:rsid w:val="00A85971"/>
    <w:rsid w:val="00A936AD"/>
    <w:rsid w:val="00A97F74"/>
    <w:rsid w:val="00AB2A5B"/>
    <w:rsid w:val="00AB3EAC"/>
    <w:rsid w:val="00AB410C"/>
    <w:rsid w:val="00AB57D7"/>
    <w:rsid w:val="00AB6997"/>
    <w:rsid w:val="00AC6EC0"/>
    <w:rsid w:val="00AC7BA2"/>
    <w:rsid w:val="00AC7C6D"/>
    <w:rsid w:val="00AD5E18"/>
    <w:rsid w:val="00AF1ABD"/>
    <w:rsid w:val="00AF2F95"/>
    <w:rsid w:val="00AF3C09"/>
    <w:rsid w:val="00AF5823"/>
    <w:rsid w:val="00B00E16"/>
    <w:rsid w:val="00B113D3"/>
    <w:rsid w:val="00B11779"/>
    <w:rsid w:val="00B13B80"/>
    <w:rsid w:val="00B14B55"/>
    <w:rsid w:val="00B200AC"/>
    <w:rsid w:val="00B20FB0"/>
    <w:rsid w:val="00B24F7E"/>
    <w:rsid w:val="00B263F5"/>
    <w:rsid w:val="00B265E3"/>
    <w:rsid w:val="00B339D5"/>
    <w:rsid w:val="00B35326"/>
    <w:rsid w:val="00B36667"/>
    <w:rsid w:val="00B4135E"/>
    <w:rsid w:val="00B4174A"/>
    <w:rsid w:val="00B46CAD"/>
    <w:rsid w:val="00B476DF"/>
    <w:rsid w:val="00B52227"/>
    <w:rsid w:val="00B52EAB"/>
    <w:rsid w:val="00B5316C"/>
    <w:rsid w:val="00B61661"/>
    <w:rsid w:val="00B63379"/>
    <w:rsid w:val="00B709F7"/>
    <w:rsid w:val="00B7188C"/>
    <w:rsid w:val="00B723C5"/>
    <w:rsid w:val="00B75828"/>
    <w:rsid w:val="00B81307"/>
    <w:rsid w:val="00B81E1A"/>
    <w:rsid w:val="00B83432"/>
    <w:rsid w:val="00B85470"/>
    <w:rsid w:val="00B95C81"/>
    <w:rsid w:val="00B97F90"/>
    <w:rsid w:val="00BA0579"/>
    <w:rsid w:val="00BA27C7"/>
    <w:rsid w:val="00BA5FC4"/>
    <w:rsid w:val="00BA6A47"/>
    <w:rsid w:val="00BB6192"/>
    <w:rsid w:val="00BB6882"/>
    <w:rsid w:val="00BB7075"/>
    <w:rsid w:val="00BB7978"/>
    <w:rsid w:val="00BB7CE9"/>
    <w:rsid w:val="00BC06E9"/>
    <w:rsid w:val="00BC1582"/>
    <w:rsid w:val="00BC4112"/>
    <w:rsid w:val="00BC4407"/>
    <w:rsid w:val="00BC5C7B"/>
    <w:rsid w:val="00BC7AB6"/>
    <w:rsid w:val="00BD4A2A"/>
    <w:rsid w:val="00BE10C3"/>
    <w:rsid w:val="00BE12A9"/>
    <w:rsid w:val="00BE1D5D"/>
    <w:rsid w:val="00BE4A26"/>
    <w:rsid w:val="00BF04E5"/>
    <w:rsid w:val="00C00629"/>
    <w:rsid w:val="00C03171"/>
    <w:rsid w:val="00C037CC"/>
    <w:rsid w:val="00C0517B"/>
    <w:rsid w:val="00C12490"/>
    <w:rsid w:val="00C14425"/>
    <w:rsid w:val="00C246EC"/>
    <w:rsid w:val="00C321E0"/>
    <w:rsid w:val="00C33ADE"/>
    <w:rsid w:val="00C34B14"/>
    <w:rsid w:val="00C4039E"/>
    <w:rsid w:val="00C417FD"/>
    <w:rsid w:val="00C41EBE"/>
    <w:rsid w:val="00C44DA0"/>
    <w:rsid w:val="00C50868"/>
    <w:rsid w:val="00C51A8D"/>
    <w:rsid w:val="00C53DF8"/>
    <w:rsid w:val="00C55B19"/>
    <w:rsid w:val="00C5670B"/>
    <w:rsid w:val="00C602B2"/>
    <w:rsid w:val="00C62B48"/>
    <w:rsid w:val="00C63DBD"/>
    <w:rsid w:val="00C64143"/>
    <w:rsid w:val="00C65782"/>
    <w:rsid w:val="00C6764A"/>
    <w:rsid w:val="00C7759C"/>
    <w:rsid w:val="00C82987"/>
    <w:rsid w:val="00C82CF9"/>
    <w:rsid w:val="00C83B4D"/>
    <w:rsid w:val="00C86693"/>
    <w:rsid w:val="00C926C3"/>
    <w:rsid w:val="00C941A0"/>
    <w:rsid w:val="00CA1304"/>
    <w:rsid w:val="00CA5BA5"/>
    <w:rsid w:val="00CB0FED"/>
    <w:rsid w:val="00CB7374"/>
    <w:rsid w:val="00CC4E04"/>
    <w:rsid w:val="00CC5C56"/>
    <w:rsid w:val="00CC790E"/>
    <w:rsid w:val="00CD69EB"/>
    <w:rsid w:val="00CE1517"/>
    <w:rsid w:val="00CE5533"/>
    <w:rsid w:val="00CE664A"/>
    <w:rsid w:val="00CF525B"/>
    <w:rsid w:val="00CF71C9"/>
    <w:rsid w:val="00CF743E"/>
    <w:rsid w:val="00CF7B78"/>
    <w:rsid w:val="00D00BEB"/>
    <w:rsid w:val="00D03DE5"/>
    <w:rsid w:val="00D06B45"/>
    <w:rsid w:val="00D10EDD"/>
    <w:rsid w:val="00D133D2"/>
    <w:rsid w:val="00D173A7"/>
    <w:rsid w:val="00D21EAB"/>
    <w:rsid w:val="00D277B4"/>
    <w:rsid w:val="00D3134C"/>
    <w:rsid w:val="00D44B01"/>
    <w:rsid w:val="00D52C3E"/>
    <w:rsid w:val="00D75C60"/>
    <w:rsid w:val="00D75D7F"/>
    <w:rsid w:val="00D81068"/>
    <w:rsid w:val="00D81C30"/>
    <w:rsid w:val="00D90A5D"/>
    <w:rsid w:val="00D9171E"/>
    <w:rsid w:val="00D93493"/>
    <w:rsid w:val="00D952C5"/>
    <w:rsid w:val="00DA344D"/>
    <w:rsid w:val="00DA4E64"/>
    <w:rsid w:val="00DA7EE7"/>
    <w:rsid w:val="00DB27F6"/>
    <w:rsid w:val="00DB2A58"/>
    <w:rsid w:val="00DB5627"/>
    <w:rsid w:val="00DC7FF5"/>
    <w:rsid w:val="00DD1C7C"/>
    <w:rsid w:val="00DD33EE"/>
    <w:rsid w:val="00DD61D2"/>
    <w:rsid w:val="00DD680E"/>
    <w:rsid w:val="00DE2FCA"/>
    <w:rsid w:val="00DE356D"/>
    <w:rsid w:val="00DF07A1"/>
    <w:rsid w:val="00DF4087"/>
    <w:rsid w:val="00DF7BB0"/>
    <w:rsid w:val="00E02839"/>
    <w:rsid w:val="00E03D14"/>
    <w:rsid w:val="00E0620E"/>
    <w:rsid w:val="00E0638B"/>
    <w:rsid w:val="00E132C1"/>
    <w:rsid w:val="00E13C9B"/>
    <w:rsid w:val="00E14625"/>
    <w:rsid w:val="00E14B26"/>
    <w:rsid w:val="00E303B1"/>
    <w:rsid w:val="00E30A2A"/>
    <w:rsid w:val="00E30D81"/>
    <w:rsid w:val="00E36ACB"/>
    <w:rsid w:val="00E37E6A"/>
    <w:rsid w:val="00E41200"/>
    <w:rsid w:val="00E43323"/>
    <w:rsid w:val="00E5065F"/>
    <w:rsid w:val="00E56B8E"/>
    <w:rsid w:val="00E57FAD"/>
    <w:rsid w:val="00E607B8"/>
    <w:rsid w:val="00E6147D"/>
    <w:rsid w:val="00E66812"/>
    <w:rsid w:val="00E71021"/>
    <w:rsid w:val="00E77011"/>
    <w:rsid w:val="00E77891"/>
    <w:rsid w:val="00E8229F"/>
    <w:rsid w:val="00E92D33"/>
    <w:rsid w:val="00E96E26"/>
    <w:rsid w:val="00E97D29"/>
    <w:rsid w:val="00EA0BDD"/>
    <w:rsid w:val="00EA26AA"/>
    <w:rsid w:val="00EB24BE"/>
    <w:rsid w:val="00EB32D9"/>
    <w:rsid w:val="00EB5E92"/>
    <w:rsid w:val="00ED22FE"/>
    <w:rsid w:val="00EE12C3"/>
    <w:rsid w:val="00EE2933"/>
    <w:rsid w:val="00EE39F8"/>
    <w:rsid w:val="00EE4F56"/>
    <w:rsid w:val="00EF1ADB"/>
    <w:rsid w:val="00EF40ED"/>
    <w:rsid w:val="00EF5B8D"/>
    <w:rsid w:val="00EF7FCD"/>
    <w:rsid w:val="00F036EC"/>
    <w:rsid w:val="00F1181B"/>
    <w:rsid w:val="00F14780"/>
    <w:rsid w:val="00F16496"/>
    <w:rsid w:val="00F30C12"/>
    <w:rsid w:val="00F32166"/>
    <w:rsid w:val="00F435DF"/>
    <w:rsid w:val="00F43D66"/>
    <w:rsid w:val="00F44660"/>
    <w:rsid w:val="00F4491D"/>
    <w:rsid w:val="00F54468"/>
    <w:rsid w:val="00F61479"/>
    <w:rsid w:val="00F735E1"/>
    <w:rsid w:val="00F76405"/>
    <w:rsid w:val="00F812F0"/>
    <w:rsid w:val="00F93C18"/>
    <w:rsid w:val="00F96F7C"/>
    <w:rsid w:val="00F97C45"/>
    <w:rsid w:val="00FA0C62"/>
    <w:rsid w:val="00FA3677"/>
    <w:rsid w:val="00FB08A5"/>
    <w:rsid w:val="00FB5B5E"/>
    <w:rsid w:val="00FB7B10"/>
    <w:rsid w:val="00FC057C"/>
    <w:rsid w:val="00FC21B8"/>
    <w:rsid w:val="00FC44AA"/>
    <w:rsid w:val="00FC4CBB"/>
    <w:rsid w:val="00FD0675"/>
    <w:rsid w:val="00FD0B08"/>
    <w:rsid w:val="00FD0BBE"/>
    <w:rsid w:val="00FD1AFA"/>
    <w:rsid w:val="00FD72F3"/>
    <w:rsid w:val="00FD7E9B"/>
    <w:rsid w:val="00FE0B34"/>
    <w:rsid w:val="00FE503E"/>
    <w:rsid w:val="00FF1C5C"/>
    <w:rsid w:val="00FF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4A24CB"/>
  <w15:docId w15:val="{32B42405-01ED-4726-AC98-694AE96A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,Bullet1,aotm_załączniki,Dot pt,F5 List Paragraph,List Paragraph1,No Spacing1,List Paragraph Char Char Char,Indicator Text,Colorful List - Accent 11,Numbered Para 1"/>
    <w:basedOn w:val="Normalny"/>
    <w:link w:val="AkapitzlistZnak"/>
    <w:uiPriority w:val="34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9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90E"/>
    <w:rPr>
      <w:rFonts w:eastAsia="SimSun" w:cs="Calibri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90E"/>
    <w:rPr>
      <w:rFonts w:eastAsia="SimSun" w:cs="Calibri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362F6"/>
    <w:rPr>
      <w:rFonts w:eastAsia="SimSun" w:cs="Calibri"/>
      <w:kern w:val="1"/>
      <w:lang w:eastAsia="ar-SA"/>
    </w:rPr>
  </w:style>
  <w:style w:type="paragraph" w:customStyle="1" w:styleId="Default">
    <w:name w:val="Default"/>
    <w:uiPriority w:val="99"/>
    <w:rsid w:val="006F6DE8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Hipercze">
    <w:name w:val="Hyperlink"/>
    <w:basedOn w:val="Domylnaczcionkaakapitu"/>
    <w:uiPriority w:val="99"/>
    <w:unhideWhenUsed/>
    <w:rsid w:val="008775BC"/>
    <w:rPr>
      <w:color w:val="0000FF" w:themeColor="hyperlink"/>
      <w:u w:val="single"/>
    </w:rPr>
  </w:style>
  <w:style w:type="character" w:customStyle="1" w:styleId="AkapitzlistZnak">
    <w:name w:val="Akapit z listą Znak"/>
    <w:aliases w:val="Styl moj Znak,Akapit z listą11 Znak,podpunkt ankietyy Znak,Bullet List Znak,Table Legend Znak,Bullet1 Znak,aotm_załączniki Znak,Dot pt Znak,F5 List Paragraph Znak,List Paragraph1 Znak,No Spacing1 Znak,List Paragraph Char Char Char Zn"/>
    <w:link w:val="Akapitzlist"/>
    <w:uiPriority w:val="99"/>
    <w:qFormat/>
    <w:locked/>
    <w:rsid w:val="00B24F7E"/>
    <w:rPr>
      <w:rFonts w:eastAsia="SimSun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2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058C5BEC041B4199EAA54ACF623616" ma:contentTypeVersion="13" ma:contentTypeDescription="Create a new document." ma:contentTypeScope="" ma:versionID="ac9501da318c9603fef68c2ccac29f6e">
  <xsd:schema xmlns:xsd="http://www.w3.org/2001/XMLSchema" xmlns:xs="http://www.w3.org/2001/XMLSchema" xmlns:p="http://schemas.microsoft.com/office/2006/metadata/properties" xmlns:ns3="634b6060-396a-48ae-b395-fb57b26dd433" xmlns:ns4="e0547def-30a8-47cd-bbba-5d2ae7ab9bf6" targetNamespace="http://schemas.microsoft.com/office/2006/metadata/properties" ma:root="true" ma:fieldsID="772f072b631dac0b2124ef38fec687c2" ns3:_="" ns4:_="">
    <xsd:import namespace="634b6060-396a-48ae-b395-fb57b26dd433"/>
    <xsd:import namespace="e0547def-30a8-47cd-bbba-5d2ae7ab9b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6060-396a-48ae-b395-fb57b26dd4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47def-30a8-47cd-bbba-5d2ae7ab9b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983A-41AD-4774-9D0E-D54DF8A182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0EE60-A431-4070-9530-9129291E1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6060-396a-48ae-b395-fb57b26dd433"/>
    <ds:schemaRef ds:uri="e0547def-30a8-47cd-bbba-5d2ae7ab9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0AF28-092A-41EA-8731-0A48FE77A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E5FC4E-5F58-48B3-A459-416E5010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1077</Words>
  <Characters>6907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Bołzan Renata</dc:creator>
  <cp:lastModifiedBy>Wilk Justyna</cp:lastModifiedBy>
  <cp:revision>8</cp:revision>
  <cp:lastPrinted>2023-06-29T08:39:00Z</cp:lastPrinted>
  <dcterms:created xsi:type="dcterms:W3CDTF">2024-06-05T12:41:00Z</dcterms:created>
  <dcterms:modified xsi:type="dcterms:W3CDTF">2024-06-05T19:45:00Z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Ref">
    <vt:lpwstr>https://api.informationprotection.azure.com/api/f35a6974-607f-47d4-82d7-ff31d7dc53a5</vt:lpwstr>
  </property>
  <property fmtid="{D5CDD505-2E9C-101B-9397-08002B2CF9AE}" pid="5" name="MSIP_Label_4929bff8-5b33-42aa-95d2-28f72e792cb0_Owner">
    <vt:lpwstr>PLEBAMA1@novartis.net</vt:lpwstr>
  </property>
  <property fmtid="{D5CDD505-2E9C-101B-9397-08002B2CF9AE}" pid="6" name="MSIP_Label_4929bff8-5b33-42aa-95d2-28f72e792cb0_SetDate">
    <vt:lpwstr>2018-08-09T18:28:51.9162516+02:00</vt:lpwstr>
  </property>
  <property fmtid="{D5CDD505-2E9C-101B-9397-08002B2CF9AE}" pid="7" name="MSIP_Label_4929bff8-5b33-42aa-95d2-28f72e792cb0_Name">
    <vt:lpwstr>Business Use Only</vt:lpwstr>
  </property>
  <property fmtid="{D5CDD505-2E9C-101B-9397-08002B2CF9AE}" pid="8" name="MSIP_Label_4929bff8-5b33-42aa-95d2-28f72e792cb0_Application">
    <vt:lpwstr>Microsoft Azure Information Protection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  <property fmtid="{D5CDD505-2E9C-101B-9397-08002B2CF9AE}" pid="11" name="ContentTypeId">
    <vt:lpwstr>0x01010083058C5BEC041B4199EAA54ACF623616</vt:lpwstr>
  </property>
</Properties>
</file>